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60" w:type="dxa"/>
          <w:left w:w="80" w:type="dxa"/>
          <w:bottom w:w="60" w:type="dxa"/>
          <w:right w:w="80" w:type="dxa"/>
        </w:tblCellMar>
        <w:tblLook w:val="0000" w:firstRow="0" w:lastRow="0" w:firstColumn="0" w:lastColumn="0" w:noHBand="0" w:noVBand="0"/>
      </w:tblPr>
      <w:tblGrid>
        <w:gridCol w:w="7100"/>
        <w:gridCol w:w="7100"/>
      </w:tblGrid>
      <w:tr w:rsidR="0086558C">
        <w:tc>
          <w:tcPr>
            <w:tcW w:w="14200" w:type="dxa"/>
            <w:gridSpan w:val="2"/>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sz w:val="20"/>
              </w:rPr>
              <w:t> </w:t>
            </w:r>
            <w:r>
              <w:rPr>
                <w:rFonts w:ascii="Arial" w:hAnsi="Arial" w:cs="Arial"/>
                <w:sz w:val="20"/>
              </w:rPr>
              <w:br/>
            </w:r>
            <w:proofErr w:type="gramStart"/>
            <w:r>
              <w:rPr>
                <w:rFonts w:ascii="Arial" w:hAnsi="Arial" w:cs="Arial"/>
                <w:sz w:val="20"/>
              </w:rPr>
              <w:t>Решение Комиссии Таможенного союза от 18.06.2010 N 317</w:t>
            </w:r>
            <w:r>
              <w:rPr>
                <w:rFonts w:ascii="Arial" w:hAnsi="Arial" w:cs="Arial"/>
                <w:sz w:val="20"/>
              </w:rPr>
              <w:br/>
              <w:t>(ред. от 09.07.2019)</w:t>
            </w:r>
            <w:r>
              <w:rPr>
                <w:rFonts w:ascii="Arial" w:hAnsi="Arial" w:cs="Arial"/>
                <w:sz w:val="20"/>
              </w:rPr>
              <w:br/>
              <w:t>"О применении ветеринарно-санитарных мер в Евразийском экономическом союзе"</w:t>
            </w:r>
            <w:r>
              <w:rPr>
                <w:rFonts w:ascii="Arial" w:hAnsi="Arial" w:cs="Arial"/>
                <w:sz w:val="20"/>
              </w:rPr>
              <w:br/>
              <w:t>(вместе с "Положением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"Положением о едином порядке проведения совместных проверок объектов и отбора проб товаров (продукции), подлежащих ветеринарному контролю (надзору)", "Едиными</w:t>
            </w:r>
            <w:proofErr w:type="gramEnd"/>
            <w:r>
              <w:rPr>
                <w:rFonts w:ascii="Arial" w:hAnsi="Arial" w:cs="Arial"/>
                <w:sz w:val="20"/>
              </w:rPr>
              <w:t xml:space="preserve"> ветеринарными (ветеринарно-санитарными) требованиями, </w:t>
            </w:r>
            <w:proofErr w:type="gramStart"/>
            <w:r>
              <w:rPr>
                <w:rFonts w:ascii="Arial" w:hAnsi="Arial" w:cs="Arial"/>
                <w:sz w:val="20"/>
              </w:rPr>
              <w:t>предъявляемые</w:t>
            </w:r>
            <w:proofErr w:type="gramEnd"/>
            <w:r>
              <w:rPr>
                <w:rFonts w:ascii="Arial" w:hAnsi="Arial" w:cs="Arial"/>
                <w:sz w:val="20"/>
              </w:rPr>
              <w:t xml:space="preserve"> к товарам, подлежащим ветеринарному контролю (надзору)")</w:t>
            </w:r>
            <w:r>
              <w:rPr>
                <w:rFonts w:ascii="Arial" w:hAnsi="Arial" w:cs="Arial"/>
                <w:sz w:val="20"/>
              </w:rPr>
              <w:br/>
              <w:t> </w:t>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sz w:val="20"/>
              </w:rPr>
              <w:t> </w:t>
            </w:r>
            <w:r>
              <w:rPr>
                <w:rFonts w:ascii="Arial" w:hAnsi="Arial" w:cs="Arial"/>
                <w:sz w:val="20"/>
              </w:rPr>
              <w:br/>
            </w:r>
            <w:hyperlink r:id="rId5" w:history="1">
              <w:r>
                <w:rPr>
                  <w:rFonts w:ascii="Arial" w:hAnsi="Arial" w:cs="Arial"/>
                  <w:color w:val="0000FF"/>
                  <w:sz w:val="20"/>
                </w:rPr>
                <w:t>Ред. от 22.02.2019, недействующая</w:t>
              </w:r>
            </w:hyperlink>
            <w:r>
              <w:rPr>
                <w:rFonts w:ascii="Arial" w:hAnsi="Arial" w:cs="Arial"/>
                <w:sz w:val="20"/>
              </w:rPr>
              <w:br/>
              <w:t> </w:t>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sz w:val="20"/>
              </w:rPr>
              <w:t> </w:t>
            </w:r>
            <w:r>
              <w:rPr>
                <w:rFonts w:ascii="Arial" w:hAnsi="Arial" w:cs="Arial"/>
                <w:sz w:val="20"/>
              </w:rPr>
              <w:br/>
            </w:r>
            <w:hyperlink r:id="rId6" w:history="1">
              <w:r>
                <w:rPr>
                  <w:rFonts w:ascii="Arial" w:hAnsi="Arial" w:cs="Arial"/>
                  <w:color w:val="0000FF"/>
                  <w:sz w:val="20"/>
                </w:rPr>
                <w:t>Ред. от 09.07.2019, действующая</w:t>
              </w:r>
            </w:hyperlink>
            <w:r>
              <w:rPr>
                <w:rFonts w:ascii="Arial" w:hAnsi="Arial" w:cs="Arial"/>
                <w:sz w:val="20"/>
              </w:rPr>
              <w:br/>
              <w:t> </w:t>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14. Ветеринарные требования при ввозе на таможенную территорию Евразийского экономического союза и (или) перемещении между государствами-членами суточных цыплят, индюшат, утят, гусят, страусят и инкубационных яиц этих видов птиц</w:t>
            </w:r>
            <w:r>
              <w:rPr>
                <w:rFonts w:ascii="Arial" w:hAnsi="Arial" w:cs="Arial"/>
                <w:b/>
                <w:sz w:val="20"/>
              </w:rPr>
              <w:br/>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14. Ветеринарные требования при ввозе на таможенную территорию Евразийского экономического союза и (или) перемещении между государствами-членами суточных цыплят, индюшат, утят, гусят, страусят и инкубационных яиц этих видов птиц</w:t>
            </w:r>
            <w:r>
              <w:rPr>
                <w:rFonts w:ascii="Arial" w:hAnsi="Arial" w:cs="Arial"/>
                <w:b/>
                <w:sz w:val="20"/>
              </w:rPr>
              <w:br/>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w:t>
            </w:r>
            <w:proofErr w:type="spellStart"/>
            <w:r>
              <w:rPr>
                <w:rFonts w:ascii="Arial" w:hAnsi="Arial" w:cs="Arial"/>
                <w:sz w:val="20"/>
              </w:rPr>
              <w:t>стэмпинг</w:t>
            </w:r>
            <w:proofErr w:type="spellEnd"/>
            <w:r>
              <w:rPr>
                <w:rFonts w:ascii="Arial" w:hAnsi="Arial" w:cs="Arial"/>
                <w:sz w:val="20"/>
              </w:rPr>
              <w:t xml:space="preserve"> аут" и отрицательных результатах эпизоотического контроля в соответствии с регионализацией;</w:t>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гриппа птиц, подлежащего в соответствии с Кодексом МЭБ обязательной декларации </w:t>
            </w:r>
            <w:r>
              <w:rPr>
                <w:rFonts w:ascii="Arial" w:hAnsi="Arial" w:cs="Arial"/>
                <w:sz w:val="20"/>
                <w:shd w:val="clear" w:color="auto" w:fill="C0C0C0"/>
              </w:rPr>
              <w:t>(за исключением случаев возникновения гриппа птиц у представителей дикой фауны)</w:t>
            </w:r>
            <w:r>
              <w:rPr>
                <w:rFonts w:ascii="Arial" w:hAnsi="Arial" w:cs="Arial"/>
                <w:sz w:val="20"/>
              </w:rPr>
              <w:t>, - в течение последних 12 месяцев на территории страны или административной территории или в течение 3 месяцев при проведении "</w:t>
            </w:r>
            <w:proofErr w:type="spellStart"/>
            <w:r>
              <w:rPr>
                <w:rFonts w:ascii="Arial" w:hAnsi="Arial" w:cs="Arial"/>
                <w:sz w:val="20"/>
              </w:rPr>
              <w:t>стэмпинг</w:t>
            </w:r>
            <w:proofErr w:type="spellEnd"/>
            <w:r>
              <w:rPr>
                <w:rFonts w:ascii="Arial" w:hAnsi="Arial" w:cs="Arial"/>
                <w:sz w:val="20"/>
              </w:rPr>
              <w:t xml:space="preserve"> аут" и отрицательных результатах эпизоотического контроля в соответствии с регионализацией;</w:t>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 xml:space="preserve">Глава 15. Ветеринарные требования при ввозе на таможенную территорию Евразийского экономического союза и (или) перемещении между государствами-членами пушных зверей, </w:t>
            </w:r>
            <w:r>
              <w:rPr>
                <w:rFonts w:ascii="Arial" w:hAnsi="Arial" w:cs="Arial"/>
                <w:b/>
                <w:sz w:val="20"/>
              </w:rPr>
              <w:lastRenderedPageBreak/>
              <w:t>кроликов, собак и кошек</w:t>
            </w:r>
            <w:r>
              <w:rPr>
                <w:rFonts w:ascii="Arial" w:hAnsi="Arial" w:cs="Arial"/>
                <w:b/>
                <w:sz w:val="20"/>
              </w:rPr>
              <w:br/>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lastRenderedPageBreak/>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 xml:space="preserve">Глава 15. Ветеринарные требования при ввозе на таможенную территорию Евразийского экономического союза и (или) перемещении между государствами-членами пушных зверей, </w:t>
            </w:r>
            <w:r>
              <w:rPr>
                <w:rFonts w:ascii="Arial" w:hAnsi="Arial" w:cs="Arial"/>
                <w:b/>
                <w:sz w:val="20"/>
              </w:rPr>
              <w:lastRenderedPageBreak/>
              <w:t>кроликов, собак и кошек</w:t>
            </w:r>
            <w:r>
              <w:rPr>
                <w:rFonts w:ascii="Arial" w:hAnsi="Arial" w:cs="Arial"/>
                <w:b/>
                <w:sz w:val="20"/>
              </w:rPr>
              <w:br/>
            </w:r>
          </w:p>
        </w:tc>
      </w:tr>
      <w:tr w:rsidR="0086558C">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lastRenderedPageBreak/>
              <w:t xml:space="preserve">- </w:t>
            </w:r>
            <w:proofErr w:type="spellStart"/>
            <w:r>
              <w:rPr>
                <w:rFonts w:ascii="Arial" w:hAnsi="Arial" w:cs="Arial"/>
                <w:sz w:val="20"/>
              </w:rPr>
              <w:t>миксоматоза</w:t>
            </w:r>
            <w:proofErr w:type="spellEnd"/>
            <w:r>
              <w:rPr>
                <w:rFonts w:ascii="Arial" w:hAnsi="Arial" w:cs="Arial"/>
                <w:strike/>
                <w:color w:val="FF0000"/>
                <w:sz w:val="20"/>
              </w:rPr>
              <w:t xml:space="preserve">, оспы (вызываемой вирусом оспы коров и вирусом </w:t>
            </w:r>
            <w:proofErr w:type="spellStart"/>
            <w:r>
              <w:rPr>
                <w:rFonts w:ascii="Arial" w:hAnsi="Arial" w:cs="Arial"/>
                <w:strike/>
                <w:color w:val="FF0000"/>
                <w:sz w:val="20"/>
              </w:rPr>
              <w:t>осповакцины</w:t>
            </w:r>
            <w:proofErr w:type="spellEnd"/>
            <w:r>
              <w:rPr>
                <w:rFonts w:ascii="Arial" w:hAnsi="Arial" w:cs="Arial"/>
                <w:strike/>
                <w:color w:val="FF0000"/>
                <w:sz w:val="20"/>
              </w:rPr>
              <w:t>) -</w:t>
            </w:r>
            <w:r>
              <w:rPr>
                <w:rFonts w:ascii="Arial" w:hAnsi="Arial" w:cs="Arial"/>
                <w:sz w:val="20"/>
              </w:rPr>
              <w:t xml:space="preserve"> в течение последних 6 месяцев на территории хозяйства.</w:t>
            </w:r>
          </w:p>
        </w:tc>
        <w:tc>
          <w:tcPr>
            <w:tcW w:w="7100" w:type="dxa"/>
            <w:tcBorders>
              <w:top w:val="single" w:sz="8" w:space="0" w:color="auto"/>
              <w:left w:val="single" w:sz="8" w:space="0" w:color="auto"/>
              <w:bottom w:val="dashed"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w:t>
            </w:r>
            <w:proofErr w:type="spellStart"/>
            <w:r>
              <w:rPr>
                <w:rFonts w:ascii="Arial" w:hAnsi="Arial" w:cs="Arial"/>
                <w:sz w:val="20"/>
              </w:rPr>
              <w:t>миксоматоза</w:t>
            </w:r>
            <w:proofErr w:type="spellEnd"/>
            <w:r>
              <w:rPr>
                <w:rFonts w:ascii="Arial" w:hAnsi="Arial" w:cs="Arial"/>
                <w:sz w:val="20"/>
              </w:rPr>
              <w:t xml:space="preserve"> </w:t>
            </w:r>
            <w:r>
              <w:rPr>
                <w:rFonts w:ascii="Arial" w:hAnsi="Arial" w:cs="Arial"/>
                <w:sz w:val="20"/>
                <w:shd w:val="clear" w:color="auto" w:fill="C0C0C0"/>
              </w:rPr>
              <w:t>-</w:t>
            </w:r>
            <w:r>
              <w:rPr>
                <w:rFonts w:ascii="Arial" w:hAnsi="Arial" w:cs="Arial"/>
                <w:sz w:val="20"/>
              </w:rPr>
              <w:t xml:space="preserve"> в течение последних 6 месяцев на территории хозяйства.</w:t>
            </w:r>
          </w:p>
        </w:tc>
      </w:tr>
      <w:tr w:rsidR="0086558C">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всех плотоядных - против бешенства</w:t>
            </w:r>
            <w:r>
              <w:rPr>
                <w:rFonts w:ascii="Arial" w:hAnsi="Arial" w:cs="Arial"/>
                <w:strike/>
                <w:color w:val="FF0000"/>
                <w:sz w:val="20"/>
              </w:rPr>
              <w:t>. Не допускается ввоз, перемещение не вакцинированных против бешенства пушных зверей, собак и кошек;</w:t>
            </w:r>
          </w:p>
        </w:tc>
        <w:tc>
          <w:tcPr>
            <w:tcW w:w="7100" w:type="dxa"/>
            <w:tcBorders>
              <w:top w:val="nil"/>
              <w:left w:val="single" w:sz="8" w:space="0" w:color="auto"/>
              <w:bottom w:val="dashed"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всех плотоядных </w:t>
            </w:r>
            <w:r>
              <w:rPr>
                <w:rFonts w:ascii="Arial" w:hAnsi="Arial" w:cs="Arial"/>
                <w:sz w:val="20"/>
                <w:shd w:val="clear" w:color="auto" w:fill="C0C0C0"/>
              </w:rPr>
              <w:t>(кроме норок)</w:t>
            </w:r>
            <w:r>
              <w:rPr>
                <w:rFonts w:ascii="Arial" w:hAnsi="Arial" w:cs="Arial"/>
                <w:sz w:val="20"/>
              </w:rPr>
              <w:t xml:space="preserve"> - против бешенства</w:t>
            </w:r>
            <w:r>
              <w:rPr>
                <w:rFonts w:ascii="Arial" w:hAnsi="Arial" w:cs="Arial"/>
                <w:sz w:val="20"/>
                <w:shd w:val="clear" w:color="auto" w:fill="C0C0C0"/>
              </w:rPr>
              <w:t>;</w:t>
            </w:r>
          </w:p>
        </w:tc>
      </w:tr>
      <w:tr w:rsidR="0086558C">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норок и хорьков - против чумы плотоядных, вирусного энтерита, </w:t>
            </w:r>
            <w:proofErr w:type="spellStart"/>
            <w:r>
              <w:rPr>
                <w:rFonts w:ascii="Arial" w:hAnsi="Arial" w:cs="Arial"/>
                <w:strike/>
                <w:color w:val="FF0000"/>
                <w:sz w:val="20"/>
              </w:rPr>
              <w:t>пастереллеза</w:t>
            </w:r>
            <w:proofErr w:type="spellEnd"/>
            <w:r>
              <w:rPr>
                <w:rFonts w:ascii="Arial" w:hAnsi="Arial" w:cs="Arial"/>
                <w:sz w:val="20"/>
              </w:rPr>
              <w:t>;</w:t>
            </w:r>
          </w:p>
        </w:tc>
        <w:tc>
          <w:tcPr>
            <w:tcW w:w="7100" w:type="dxa"/>
            <w:tcBorders>
              <w:top w:val="nil"/>
              <w:left w:val="single" w:sz="8" w:space="0" w:color="auto"/>
              <w:bottom w:val="dashed"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норок и хорьков - против чумы плотоядных, вирусного энтерита, </w:t>
            </w:r>
            <w:proofErr w:type="spellStart"/>
            <w:r>
              <w:rPr>
                <w:rFonts w:ascii="Arial" w:hAnsi="Arial" w:cs="Arial"/>
                <w:sz w:val="20"/>
                <w:shd w:val="clear" w:color="auto" w:fill="C0C0C0"/>
              </w:rPr>
              <w:t>псевдомоноза</w:t>
            </w:r>
            <w:proofErr w:type="spellEnd"/>
            <w:r>
              <w:rPr>
                <w:rFonts w:ascii="Arial" w:hAnsi="Arial" w:cs="Arial"/>
                <w:sz w:val="20"/>
              </w:rPr>
              <w:t>;</w:t>
            </w:r>
          </w:p>
        </w:tc>
      </w:tr>
      <w:tr w:rsidR="0086558C">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собак - против чумы плотоядных, гепатита, </w:t>
            </w:r>
            <w:r>
              <w:rPr>
                <w:rFonts w:ascii="Arial" w:hAnsi="Arial" w:cs="Arial"/>
                <w:strike/>
                <w:color w:val="FF0000"/>
                <w:sz w:val="20"/>
              </w:rPr>
              <w:t xml:space="preserve">вирусного энтерита, </w:t>
            </w:r>
            <w:proofErr w:type="spellStart"/>
            <w:r>
              <w:rPr>
                <w:rFonts w:ascii="Arial" w:hAnsi="Arial" w:cs="Arial"/>
                <w:strike/>
                <w:color w:val="FF0000"/>
                <w:sz w:val="20"/>
              </w:rPr>
              <w:t>парв</w:t>
            </w:r>
            <w:proofErr w:type="gramStart"/>
            <w:r>
              <w:rPr>
                <w:rFonts w:ascii="Arial" w:hAnsi="Arial" w:cs="Arial"/>
                <w:strike/>
                <w:color w:val="FF0000"/>
                <w:sz w:val="20"/>
              </w:rPr>
              <w:t>о</w:t>
            </w:r>
            <w:proofErr w:type="spellEnd"/>
            <w:r>
              <w:rPr>
                <w:rFonts w:ascii="Arial" w:hAnsi="Arial" w:cs="Arial"/>
                <w:strike/>
                <w:color w:val="FF0000"/>
                <w:sz w:val="20"/>
              </w:rPr>
              <w:t>-</w:t>
            </w:r>
            <w:proofErr w:type="gramEnd"/>
            <w:r>
              <w:rPr>
                <w:rFonts w:ascii="Arial" w:hAnsi="Arial" w:cs="Arial"/>
                <w:sz w:val="20"/>
              </w:rPr>
              <w:t xml:space="preserve"> и аденовирусных инфекций, лептоспироза;</w:t>
            </w:r>
          </w:p>
        </w:tc>
        <w:tc>
          <w:tcPr>
            <w:tcW w:w="7100" w:type="dxa"/>
            <w:tcBorders>
              <w:top w:val="nil"/>
              <w:left w:val="single" w:sz="8" w:space="0" w:color="auto"/>
              <w:bottom w:val="dashed"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собак - против чумы плотоядных, гепатита, </w:t>
            </w:r>
            <w:proofErr w:type="spellStart"/>
            <w:r>
              <w:rPr>
                <w:rFonts w:ascii="Arial" w:hAnsi="Arial" w:cs="Arial"/>
                <w:sz w:val="20"/>
                <w:shd w:val="clear" w:color="auto" w:fill="C0C0C0"/>
              </w:rPr>
              <w:t>парвовирусных</w:t>
            </w:r>
            <w:proofErr w:type="spellEnd"/>
            <w:r>
              <w:rPr>
                <w:rFonts w:ascii="Arial" w:hAnsi="Arial" w:cs="Arial"/>
                <w:sz w:val="20"/>
                <w:shd w:val="clear" w:color="auto" w:fill="C0C0C0"/>
              </w:rPr>
              <w:t xml:space="preserve"> инфекций</w:t>
            </w:r>
            <w:r>
              <w:rPr>
                <w:rFonts w:ascii="Arial" w:hAnsi="Arial" w:cs="Arial"/>
                <w:sz w:val="20"/>
              </w:rPr>
              <w:t xml:space="preserve"> и аденовирусных инфекций, лептоспироза </w:t>
            </w:r>
            <w:r>
              <w:rPr>
                <w:rFonts w:ascii="Arial" w:hAnsi="Arial" w:cs="Arial"/>
                <w:sz w:val="20"/>
                <w:shd w:val="clear" w:color="auto" w:fill="C0C0C0"/>
              </w:rPr>
              <w:t xml:space="preserve">(если не были обработаны с профилактической целью </w:t>
            </w:r>
            <w:proofErr w:type="spellStart"/>
            <w:r>
              <w:rPr>
                <w:rFonts w:ascii="Arial" w:hAnsi="Arial" w:cs="Arial"/>
                <w:sz w:val="20"/>
                <w:shd w:val="clear" w:color="auto" w:fill="C0C0C0"/>
              </w:rPr>
              <w:t>дегидрострептомицином</w:t>
            </w:r>
            <w:proofErr w:type="spellEnd"/>
            <w:r>
              <w:rPr>
                <w:rFonts w:ascii="Arial" w:hAnsi="Arial" w:cs="Arial"/>
                <w:sz w:val="20"/>
                <w:shd w:val="clear" w:color="auto" w:fill="C0C0C0"/>
              </w:rPr>
              <w:t xml:space="preserve"> или веществом, зарегистрированным в стране-экспортере, дающим эквивалентный эффект)</w:t>
            </w:r>
            <w:r>
              <w:rPr>
                <w:rFonts w:ascii="Arial" w:hAnsi="Arial" w:cs="Arial"/>
                <w:sz w:val="20"/>
              </w:rPr>
              <w:t>;</w:t>
            </w:r>
          </w:p>
        </w:tc>
      </w:tr>
      <w:tr w:rsidR="0086558C">
        <w:tblPrEx>
          <w:tblBorders>
            <w:top w:val="nil"/>
          </w:tblBorders>
        </w:tblPrEx>
        <w:tc>
          <w:tcPr>
            <w:tcW w:w="7100" w:type="dxa"/>
            <w:tcBorders>
              <w:top w:val="nil"/>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кроликов - против </w:t>
            </w:r>
            <w:proofErr w:type="spellStart"/>
            <w:r>
              <w:rPr>
                <w:rFonts w:ascii="Arial" w:hAnsi="Arial" w:cs="Arial"/>
                <w:sz w:val="20"/>
              </w:rPr>
              <w:t>миксоматоза</w:t>
            </w:r>
            <w:proofErr w:type="spellEnd"/>
            <w:r>
              <w:rPr>
                <w:rFonts w:ascii="Arial" w:hAnsi="Arial" w:cs="Arial"/>
                <w:strike/>
                <w:color w:val="FF0000"/>
                <w:sz w:val="20"/>
              </w:rPr>
              <w:t xml:space="preserve">, </w:t>
            </w:r>
            <w:proofErr w:type="spellStart"/>
            <w:r>
              <w:rPr>
                <w:rFonts w:ascii="Arial" w:hAnsi="Arial" w:cs="Arial"/>
                <w:strike/>
                <w:color w:val="FF0000"/>
                <w:sz w:val="20"/>
              </w:rPr>
              <w:t>пастереллеза</w:t>
            </w:r>
            <w:proofErr w:type="spellEnd"/>
            <w:r>
              <w:rPr>
                <w:rFonts w:ascii="Arial" w:hAnsi="Arial" w:cs="Arial"/>
                <w:strike/>
                <w:color w:val="FF0000"/>
                <w:sz w:val="20"/>
              </w:rPr>
              <w:t xml:space="preserve"> и</w:t>
            </w:r>
            <w:r>
              <w:rPr>
                <w:rFonts w:ascii="Arial" w:hAnsi="Arial" w:cs="Arial"/>
                <w:sz w:val="20"/>
              </w:rPr>
              <w:t xml:space="preserve"> вирусной геморрагической болезни, а также по требованию уполномоченного органа государства-члена, на территорию которого осуществляется ввоз (перемещение), на другие инфекционные болезни.</w:t>
            </w:r>
          </w:p>
          <w:p w:rsidR="0086558C" w:rsidRDefault="0086558C">
            <w:pPr>
              <w:spacing w:before="200" w:after="1" w:line="200" w:lineRule="atLeast"/>
              <w:ind w:firstLine="540"/>
              <w:jc w:val="both"/>
            </w:pPr>
            <w:proofErr w:type="gramStart"/>
            <w:r>
              <w:rPr>
                <w:rFonts w:ascii="Arial" w:hAnsi="Arial" w:cs="Arial"/>
                <w:sz w:val="20"/>
              </w:rPr>
              <w:t xml:space="preserve">Допускается ввоз собак и кошек, перевозимых для личного пользования в количестве не более 2-х голов, без разрешения на ввоз и </w:t>
            </w:r>
            <w:proofErr w:type="spellStart"/>
            <w:r>
              <w:rPr>
                <w:rFonts w:ascii="Arial" w:hAnsi="Arial" w:cs="Arial"/>
                <w:sz w:val="20"/>
              </w:rPr>
              <w:t>карантинирования</w:t>
            </w:r>
            <w:proofErr w:type="spellEnd"/>
            <w:r>
              <w:rPr>
                <w:rFonts w:ascii="Arial" w:hAnsi="Arial" w:cs="Arial"/>
                <w:sz w:val="20"/>
              </w:rPr>
              <w:t xml:space="preserve"> в сопровождении международного паспорта, который в данном случае приравнивается к ветеринарному сертификату, при условии наличия в нем отметки компетентного органа о проведении клинического осмотра в течение </w:t>
            </w:r>
            <w:r>
              <w:rPr>
                <w:rFonts w:ascii="Arial" w:hAnsi="Arial" w:cs="Arial"/>
                <w:strike/>
                <w:color w:val="FF0000"/>
                <w:sz w:val="20"/>
              </w:rPr>
              <w:t>5</w:t>
            </w:r>
            <w:r>
              <w:rPr>
                <w:rFonts w:ascii="Arial" w:hAnsi="Arial" w:cs="Arial"/>
                <w:sz w:val="20"/>
              </w:rPr>
              <w:t xml:space="preserve"> дней перед отправкой.</w:t>
            </w:r>
            <w:proofErr w:type="gramEnd"/>
            <w:r>
              <w:rPr>
                <w:rFonts w:ascii="Arial" w:hAnsi="Arial" w:cs="Arial"/>
                <w:sz w:val="20"/>
              </w:rPr>
              <w:t xml:space="preserve"> При ввозе из третьих стран переоформление международного паспорта в стране назначения на ветеринарный сопроводительный документ не требуется.</w:t>
            </w:r>
          </w:p>
          <w:p w:rsidR="0086558C" w:rsidRDefault="0086558C">
            <w:pPr>
              <w:spacing w:before="200" w:after="1" w:line="200" w:lineRule="atLeast"/>
              <w:ind w:firstLine="540"/>
              <w:jc w:val="both"/>
            </w:pPr>
            <w:proofErr w:type="gramStart"/>
            <w:r>
              <w:rPr>
                <w:rFonts w:ascii="Arial" w:hAnsi="Arial" w:cs="Arial"/>
                <w:sz w:val="20"/>
              </w:rPr>
              <w:t xml:space="preserve">Допускается перемещение по территории Евразийского экономического союза собак и кошек, перевозимых для личного пользования, в количестве не более 2 голов без </w:t>
            </w:r>
            <w:proofErr w:type="spellStart"/>
            <w:r>
              <w:rPr>
                <w:rFonts w:ascii="Arial" w:hAnsi="Arial" w:cs="Arial"/>
                <w:sz w:val="20"/>
              </w:rPr>
              <w:t>карантинирования</w:t>
            </w:r>
            <w:proofErr w:type="spellEnd"/>
            <w:r>
              <w:rPr>
                <w:rFonts w:ascii="Arial" w:hAnsi="Arial" w:cs="Arial"/>
                <w:sz w:val="20"/>
              </w:rPr>
              <w:t xml:space="preserve"> в сопровождении ветеринарного паспорта животного согласно </w:t>
            </w:r>
            <w:hyperlink r:id="rId7" w:history="1">
              <w:r>
                <w:rPr>
                  <w:rFonts w:ascii="Arial" w:hAnsi="Arial" w:cs="Arial"/>
                  <w:color w:val="0000FF"/>
                  <w:sz w:val="20"/>
                </w:rPr>
                <w:t>приложениям N 2</w:t>
              </w:r>
            </w:hyperlink>
            <w:r>
              <w:rPr>
                <w:rFonts w:ascii="Arial" w:hAnsi="Arial" w:cs="Arial"/>
                <w:sz w:val="20"/>
              </w:rPr>
              <w:t xml:space="preserve"> и </w:t>
            </w:r>
            <w:hyperlink r:id="rId8" w:history="1">
              <w:r>
                <w:rPr>
                  <w:rFonts w:ascii="Arial" w:hAnsi="Arial" w:cs="Arial"/>
                  <w:color w:val="0000FF"/>
                  <w:sz w:val="20"/>
                </w:rPr>
                <w:t>3</w:t>
              </w:r>
            </w:hyperlink>
            <w:r>
              <w:rPr>
                <w:rFonts w:ascii="Arial" w:hAnsi="Arial" w:cs="Arial"/>
                <w:sz w:val="20"/>
              </w:rPr>
              <w:t xml:space="preserve">. В паспорте должны быть отметки, </w:t>
            </w:r>
            <w:r>
              <w:rPr>
                <w:rFonts w:ascii="Arial" w:hAnsi="Arial" w:cs="Arial"/>
                <w:sz w:val="20"/>
              </w:rPr>
              <w:lastRenderedPageBreak/>
              <w:t>свидетельствующие, что животное вакцинировано в соответствии с настоящими Требованиями и при этом любая последующая вакцинация против бешенства проводилась в период действия предшествующей</w:t>
            </w:r>
            <w:proofErr w:type="gramEnd"/>
            <w:r>
              <w:rPr>
                <w:rFonts w:ascii="Arial" w:hAnsi="Arial" w:cs="Arial"/>
                <w:sz w:val="20"/>
              </w:rPr>
              <w:t xml:space="preserve"> вакцинации. В течение </w:t>
            </w:r>
            <w:r>
              <w:rPr>
                <w:rFonts w:ascii="Arial" w:hAnsi="Arial" w:cs="Arial"/>
                <w:strike/>
                <w:color w:val="FF0000"/>
                <w:sz w:val="20"/>
              </w:rPr>
              <w:t>5</w:t>
            </w:r>
            <w:r>
              <w:rPr>
                <w:rFonts w:ascii="Arial" w:hAnsi="Arial" w:cs="Arial"/>
                <w:sz w:val="20"/>
              </w:rPr>
              <w:t xml:space="preserve"> дней до начала перемещения должен быть проведен клинический осмотр животного и в паспорте сделана соответствующая отметка ветеринарным врачом, дающая право на перемещение животного в течение 120 дней при условии, что за этот период не истекает срок действия вакцинации (ревакцинации) против бешенства.</w:t>
            </w:r>
          </w:p>
        </w:tc>
        <w:tc>
          <w:tcPr>
            <w:tcW w:w="7100" w:type="dxa"/>
            <w:tcBorders>
              <w:top w:val="nil"/>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lastRenderedPageBreak/>
              <w:t xml:space="preserve">- </w:t>
            </w:r>
            <w:proofErr w:type="gramStart"/>
            <w:r>
              <w:rPr>
                <w:rFonts w:ascii="Arial" w:hAnsi="Arial" w:cs="Arial"/>
                <w:sz w:val="20"/>
              </w:rPr>
              <w:t>к</w:t>
            </w:r>
            <w:proofErr w:type="gramEnd"/>
            <w:r>
              <w:rPr>
                <w:rFonts w:ascii="Arial" w:hAnsi="Arial" w:cs="Arial"/>
                <w:sz w:val="20"/>
              </w:rPr>
              <w:t xml:space="preserve">роликов - против </w:t>
            </w:r>
            <w:proofErr w:type="spellStart"/>
            <w:r>
              <w:rPr>
                <w:rFonts w:ascii="Arial" w:hAnsi="Arial" w:cs="Arial"/>
                <w:sz w:val="20"/>
              </w:rPr>
              <w:t>миксоматоза</w:t>
            </w:r>
            <w:proofErr w:type="spellEnd"/>
            <w:r>
              <w:rPr>
                <w:rFonts w:ascii="Arial" w:hAnsi="Arial" w:cs="Arial"/>
                <w:sz w:val="20"/>
              </w:rPr>
              <w:t xml:space="preserve"> </w:t>
            </w:r>
            <w:r>
              <w:rPr>
                <w:rFonts w:ascii="Arial" w:hAnsi="Arial" w:cs="Arial"/>
                <w:sz w:val="20"/>
                <w:shd w:val="clear" w:color="auto" w:fill="C0C0C0"/>
              </w:rPr>
              <w:t>и</w:t>
            </w:r>
            <w:r>
              <w:rPr>
                <w:rFonts w:ascii="Arial" w:hAnsi="Arial" w:cs="Arial"/>
                <w:sz w:val="20"/>
              </w:rPr>
              <w:t xml:space="preserve"> вирусной геморрагической болезни, а также по требованию уполномоченного органа государства-члена, на территорию которого осуществляется ввоз (перемещение), на другие инфекционные болезни.</w:t>
            </w:r>
          </w:p>
          <w:p w:rsidR="0086558C" w:rsidRDefault="0086558C">
            <w:pPr>
              <w:spacing w:before="200" w:after="1" w:line="200" w:lineRule="atLeast"/>
              <w:ind w:firstLine="540"/>
              <w:jc w:val="both"/>
            </w:pPr>
            <w:proofErr w:type="gramStart"/>
            <w:r>
              <w:rPr>
                <w:rFonts w:ascii="Arial" w:hAnsi="Arial" w:cs="Arial"/>
                <w:sz w:val="20"/>
                <w:shd w:val="clear" w:color="auto" w:fill="C0C0C0"/>
              </w:rPr>
              <w:t>Допускаются ввоз и (или) перемещение плотоядных при подтверждении ветеринарным врачом, выдавшим ветеринарный сертификат, что срок поддержания иммунитета вакциной против бешенства, составляющий более одного года, не истек, или при лабораторном подтверждении, что напряженность иммунитета против бешенства составляет не менее 0,5 МЕ/мл, а также не вакцинированных против бешенства собак и кошек, не достигших возраста 3 месяцев.</w:t>
            </w:r>
            <w:proofErr w:type="gramEnd"/>
          </w:p>
          <w:p w:rsidR="0086558C" w:rsidRDefault="0086558C">
            <w:pPr>
              <w:spacing w:before="200" w:after="1" w:line="200" w:lineRule="atLeast"/>
              <w:ind w:firstLine="540"/>
              <w:jc w:val="both"/>
            </w:pPr>
            <w:proofErr w:type="gramStart"/>
            <w:r>
              <w:rPr>
                <w:rFonts w:ascii="Arial" w:hAnsi="Arial" w:cs="Arial"/>
                <w:sz w:val="20"/>
              </w:rPr>
              <w:t xml:space="preserve">Допускается ввоз собак и кошек, перевозимых для личного пользования в количестве не более 2-х голов, без разрешения на ввоз и </w:t>
            </w:r>
            <w:proofErr w:type="spellStart"/>
            <w:r>
              <w:rPr>
                <w:rFonts w:ascii="Arial" w:hAnsi="Arial" w:cs="Arial"/>
                <w:sz w:val="20"/>
              </w:rPr>
              <w:t>карантинирования</w:t>
            </w:r>
            <w:proofErr w:type="spellEnd"/>
            <w:r>
              <w:rPr>
                <w:rFonts w:ascii="Arial" w:hAnsi="Arial" w:cs="Arial"/>
                <w:sz w:val="20"/>
              </w:rPr>
              <w:t xml:space="preserve"> в сопровождении международного паспорта, который в данном случае приравнивается к ветеринарному сертификату, при условии наличия в нем отметки компетентного органа о проведении клинического осмотра в течение </w:t>
            </w:r>
            <w:r>
              <w:rPr>
                <w:rFonts w:ascii="Arial" w:hAnsi="Arial" w:cs="Arial"/>
                <w:sz w:val="20"/>
                <w:shd w:val="clear" w:color="auto" w:fill="C0C0C0"/>
              </w:rPr>
              <w:t>14</w:t>
            </w:r>
            <w:r>
              <w:rPr>
                <w:rFonts w:ascii="Arial" w:hAnsi="Arial" w:cs="Arial"/>
                <w:sz w:val="20"/>
              </w:rPr>
              <w:t xml:space="preserve"> дней перед отправкой.</w:t>
            </w:r>
            <w:proofErr w:type="gramEnd"/>
            <w:r>
              <w:rPr>
                <w:rFonts w:ascii="Arial" w:hAnsi="Arial" w:cs="Arial"/>
                <w:sz w:val="20"/>
              </w:rPr>
              <w:t xml:space="preserve"> При ввозе из </w:t>
            </w:r>
            <w:r>
              <w:rPr>
                <w:rFonts w:ascii="Arial" w:hAnsi="Arial" w:cs="Arial"/>
                <w:sz w:val="20"/>
              </w:rPr>
              <w:lastRenderedPageBreak/>
              <w:t>третьих стран переоформление международного паспорта в стране назначения на ветеринарный сопроводительный документ не требуется.</w:t>
            </w:r>
          </w:p>
          <w:p w:rsidR="0086558C" w:rsidRDefault="0086558C">
            <w:pPr>
              <w:spacing w:before="200" w:after="1" w:line="200" w:lineRule="atLeast"/>
              <w:ind w:firstLine="540"/>
              <w:jc w:val="both"/>
            </w:pPr>
            <w:proofErr w:type="gramStart"/>
            <w:r>
              <w:rPr>
                <w:rFonts w:ascii="Arial" w:hAnsi="Arial" w:cs="Arial"/>
                <w:sz w:val="20"/>
              </w:rPr>
              <w:t xml:space="preserve">Допускается перемещение по территории Евразийского экономического союза собак и кошек, перевозимых для личного пользования, в количестве не более 2 голов без </w:t>
            </w:r>
            <w:proofErr w:type="spellStart"/>
            <w:r>
              <w:rPr>
                <w:rFonts w:ascii="Arial" w:hAnsi="Arial" w:cs="Arial"/>
                <w:sz w:val="20"/>
              </w:rPr>
              <w:t>карантинирования</w:t>
            </w:r>
            <w:proofErr w:type="spellEnd"/>
            <w:r>
              <w:rPr>
                <w:rFonts w:ascii="Arial" w:hAnsi="Arial" w:cs="Arial"/>
                <w:sz w:val="20"/>
              </w:rPr>
              <w:t xml:space="preserve"> в сопровождении ветеринарного паспорта животного согласно </w:t>
            </w:r>
            <w:hyperlink r:id="rId9" w:history="1">
              <w:r>
                <w:rPr>
                  <w:rFonts w:ascii="Arial" w:hAnsi="Arial" w:cs="Arial"/>
                  <w:color w:val="0000FF"/>
                  <w:sz w:val="20"/>
                </w:rPr>
                <w:t>приложениям N 2</w:t>
              </w:r>
            </w:hyperlink>
            <w:r>
              <w:rPr>
                <w:rFonts w:ascii="Arial" w:hAnsi="Arial" w:cs="Arial"/>
                <w:sz w:val="20"/>
              </w:rPr>
              <w:t xml:space="preserve"> и </w:t>
            </w:r>
            <w:hyperlink r:id="rId10" w:history="1">
              <w:r>
                <w:rPr>
                  <w:rFonts w:ascii="Arial" w:hAnsi="Arial" w:cs="Arial"/>
                  <w:color w:val="0000FF"/>
                  <w:sz w:val="20"/>
                </w:rPr>
                <w:t>3</w:t>
              </w:r>
            </w:hyperlink>
            <w:r>
              <w:rPr>
                <w:rFonts w:ascii="Arial" w:hAnsi="Arial" w:cs="Arial"/>
                <w:sz w:val="20"/>
              </w:rPr>
              <w:t>. В паспорте должны быть отметки, свидетельствующие, что животное вакцинировано в соответствии с настоящими Требованиями и при этом любая последующая вакцинация против бешенства проводилась в период действия предшествующей</w:t>
            </w:r>
            <w:proofErr w:type="gramEnd"/>
            <w:r>
              <w:rPr>
                <w:rFonts w:ascii="Arial" w:hAnsi="Arial" w:cs="Arial"/>
                <w:sz w:val="20"/>
              </w:rPr>
              <w:t xml:space="preserve"> вакцинации. В течение </w:t>
            </w:r>
            <w:r>
              <w:rPr>
                <w:rFonts w:ascii="Arial" w:hAnsi="Arial" w:cs="Arial"/>
                <w:sz w:val="20"/>
                <w:shd w:val="clear" w:color="auto" w:fill="C0C0C0"/>
              </w:rPr>
              <w:t>14</w:t>
            </w:r>
            <w:r>
              <w:rPr>
                <w:rFonts w:ascii="Arial" w:hAnsi="Arial" w:cs="Arial"/>
                <w:sz w:val="20"/>
              </w:rPr>
              <w:t xml:space="preserve"> дней до начала перемещения должен быть проведен клинический осмотр животного и в паспорте сделана соответствующая отметка ветеринарным врачом, дающая право на перемещение животного в течение 120 дней при условии, что за этот период не истекает срок действия вакцинации (ревакцинации) против бешенства.</w:t>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lastRenderedPageBreak/>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23. Ветеринарно-санитарные требования при ввозе на таможенную территорию Евразийского экономического союза и (или) перемещении между государствами-членами мяса птицы</w:t>
            </w:r>
            <w:r>
              <w:rPr>
                <w:rFonts w:ascii="Arial" w:hAnsi="Arial" w:cs="Arial"/>
                <w:b/>
                <w:sz w:val="20"/>
              </w:rPr>
              <w:br/>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23. Ветеринарно-санитарные требования при ввозе на таможенную территорию Евразийского экономического союза и (или) перемещении между государствами-членами мяса птицы</w:t>
            </w:r>
            <w:r>
              <w:rPr>
                <w:rFonts w:ascii="Arial" w:hAnsi="Arial" w:cs="Arial"/>
                <w:b/>
                <w:sz w:val="20"/>
              </w:rPr>
              <w:br/>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w:t>
            </w:r>
            <w:proofErr w:type="spellStart"/>
            <w:r>
              <w:rPr>
                <w:rFonts w:ascii="Arial" w:hAnsi="Arial" w:cs="Arial"/>
                <w:sz w:val="20"/>
              </w:rPr>
              <w:t>стэмпинг</w:t>
            </w:r>
            <w:proofErr w:type="spellEnd"/>
            <w:r>
              <w:rPr>
                <w:rFonts w:ascii="Arial" w:hAnsi="Arial" w:cs="Arial"/>
                <w:sz w:val="20"/>
              </w:rPr>
              <w:t xml:space="preserve"> аут" и отрицательных результатах эпизоотического контроля в соответствии с регионализацией;</w:t>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гриппа птиц, подлежащего в соответствии с Кодексом МЭБ обязательной декларации </w:t>
            </w:r>
            <w:r>
              <w:rPr>
                <w:rFonts w:ascii="Arial" w:hAnsi="Arial" w:cs="Arial"/>
                <w:sz w:val="20"/>
                <w:shd w:val="clear" w:color="auto" w:fill="C0C0C0"/>
              </w:rPr>
              <w:t>(за исключением случаев возникновения гриппа птиц у представителей дикой фауны)</w:t>
            </w:r>
            <w:r>
              <w:rPr>
                <w:rFonts w:ascii="Arial" w:hAnsi="Arial" w:cs="Arial"/>
                <w:sz w:val="20"/>
              </w:rPr>
              <w:t>, - в течение последних 12 месяцев на территории страны или административной территории или в течение 3 месяцев при проведении "</w:t>
            </w:r>
            <w:proofErr w:type="spellStart"/>
            <w:r>
              <w:rPr>
                <w:rFonts w:ascii="Arial" w:hAnsi="Arial" w:cs="Arial"/>
                <w:sz w:val="20"/>
              </w:rPr>
              <w:t>стэмпинг</w:t>
            </w:r>
            <w:proofErr w:type="spellEnd"/>
            <w:r>
              <w:rPr>
                <w:rFonts w:ascii="Arial" w:hAnsi="Arial" w:cs="Arial"/>
                <w:sz w:val="20"/>
              </w:rPr>
              <w:t xml:space="preserve"> аут" и отрицательных результатах эпизоотического контроля в соответствии с регионализацией;</w:t>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 xml:space="preserve">Глава 31. Ветеринарно-санитарные требования при ввозе на </w:t>
            </w:r>
            <w:r>
              <w:rPr>
                <w:rFonts w:ascii="Arial" w:hAnsi="Arial" w:cs="Arial"/>
                <w:b/>
                <w:sz w:val="20"/>
              </w:rPr>
              <w:lastRenderedPageBreak/>
              <w:t>таможенную территорию Евразийского экономического союза и (или) перемещении между государствами-членами яичного порошка, меланжа, альбумина и других пищевых продуктов переработки куриного яйца</w:t>
            </w:r>
            <w:r>
              <w:rPr>
                <w:rFonts w:ascii="Arial" w:hAnsi="Arial" w:cs="Arial"/>
                <w:b/>
                <w:sz w:val="20"/>
              </w:rPr>
              <w:br/>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lastRenderedPageBreak/>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 xml:space="preserve">Глава 31. Ветеринарно-санитарные требования при ввозе на </w:t>
            </w:r>
            <w:r>
              <w:rPr>
                <w:rFonts w:ascii="Arial" w:hAnsi="Arial" w:cs="Arial"/>
                <w:b/>
                <w:sz w:val="20"/>
              </w:rPr>
              <w:lastRenderedPageBreak/>
              <w:t>таможенную территорию Евразийского экономического союза и (или) перемещении между государствами-членами яичного порошка, меланжа, альбумина и других пищевых продуктов переработки куриного яйца</w:t>
            </w:r>
            <w:r>
              <w:rPr>
                <w:rFonts w:ascii="Arial" w:hAnsi="Arial" w:cs="Arial"/>
                <w:b/>
                <w:sz w:val="20"/>
              </w:rPr>
              <w:br/>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lastRenderedPageBreak/>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w:t>
            </w:r>
            <w:proofErr w:type="spellStart"/>
            <w:r>
              <w:rPr>
                <w:rFonts w:ascii="Arial" w:hAnsi="Arial" w:cs="Arial"/>
                <w:sz w:val="20"/>
              </w:rPr>
              <w:t>стэмпинг</w:t>
            </w:r>
            <w:proofErr w:type="spellEnd"/>
            <w:r>
              <w:rPr>
                <w:rFonts w:ascii="Arial" w:hAnsi="Arial" w:cs="Arial"/>
                <w:sz w:val="20"/>
              </w:rPr>
              <w:t xml:space="preserve"> аут" и отрицательных результатах эпизоотического контроля в соответствии с регионализацией;</w:t>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гриппа птиц, подлежащего в соответствии с Кодексом МЭБ обязательной декларации </w:t>
            </w:r>
            <w:r>
              <w:rPr>
                <w:rFonts w:ascii="Arial" w:hAnsi="Arial" w:cs="Arial"/>
                <w:sz w:val="20"/>
                <w:shd w:val="clear" w:color="auto" w:fill="C0C0C0"/>
              </w:rPr>
              <w:t>(за исключением случаев возникновения гриппа птиц у представителей дикой фауны),</w:t>
            </w:r>
            <w:r>
              <w:rPr>
                <w:rFonts w:ascii="Arial" w:hAnsi="Arial" w:cs="Arial"/>
                <w:sz w:val="20"/>
              </w:rPr>
              <w:t xml:space="preserve"> - в течение последних 12 месяцев на территории страны или административной территории или в течение 3 месяцев при проведении "</w:t>
            </w:r>
            <w:proofErr w:type="spellStart"/>
            <w:r>
              <w:rPr>
                <w:rFonts w:ascii="Arial" w:hAnsi="Arial" w:cs="Arial"/>
                <w:sz w:val="20"/>
              </w:rPr>
              <w:t>стэмпинг</w:t>
            </w:r>
            <w:proofErr w:type="spellEnd"/>
            <w:r>
              <w:rPr>
                <w:rFonts w:ascii="Arial" w:hAnsi="Arial" w:cs="Arial"/>
                <w:sz w:val="20"/>
              </w:rPr>
              <w:t xml:space="preserve"> аут" и отрицательных результатах эпизоотического контроля в соответствии с регионализацией;</w:t>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32. Ветеринарно-санитарные требования при ввозе на таможенную территорию Евразийского экономического союза и (или) перемещении между государствами-членами пищевого яйца</w:t>
            </w:r>
            <w:r>
              <w:rPr>
                <w:rFonts w:ascii="Arial" w:hAnsi="Arial" w:cs="Arial"/>
                <w:b/>
                <w:sz w:val="20"/>
              </w:rPr>
              <w:br/>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32. Ветеринарно-санитарные требования при ввозе на таможенную территорию Евразийского экономического союза и (или) перемещении между государствами-членами пищевого яйца</w:t>
            </w:r>
            <w:r>
              <w:rPr>
                <w:rFonts w:ascii="Arial" w:hAnsi="Arial" w:cs="Arial"/>
                <w:b/>
                <w:sz w:val="20"/>
              </w:rPr>
              <w:br/>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гриппа, подлежащего в соответствии с Кодексом МЭБ обязательной декларации, - в течение последних 6 месяцев;</w:t>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гриппа </w:t>
            </w:r>
            <w:r>
              <w:rPr>
                <w:rFonts w:ascii="Arial" w:hAnsi="Arial" w:cs="Arial"/>
                <w:sz w:val="20"/>
                <w:shd w:val="clear" w:color="auto" w:fill="C0C0C0"/>
              </w:rPr>
              <w:t>птиц</w:t>
            </w:r>
            <w:r>
              <w:rPr>
                <w:rFonts w:ascii="Arial" w:hAnsi="Arial" w:cs="Arial"/>
                <w:sz w:val="20"/>
              </w:rPr>
              <w:t xml:space="preserve">, подлежащего в соответствии с Кодексом МЭБ обязательной декларации </w:t>
            </w:r>
            <w:r>
              <w:rPr>
                <w:rFonts w:ascii="Arial" w:hAnsi="Arial" w:cs="Arial"/>
                <w:sz w:val="20"/>
                <w:shd w:val="clear" w:color="auto" w:fill="C0C0C0"/>
              </w:rPr>
              <w:t>(за исключением случаев возникновения гриппа птиц у представителей дикой фауны)</w:t>
            </w:r>
            <w:r>
              <w:rPr>
                <w:rFonts w:ascii="Arial" w:hAnsi="Arial" w:cs="Arial"/>
                <w:sz w:val="20"/>
              </w:rPr>
              <w:t>, - в течение последних 6 месяцев;</w:t>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 xml:space="preserve">Глава 33. Ветеринарно-санитарные требования при ввозе на таможенную территорию Евразийского экономического союза и (или) перемещении между государствами-членами кожевенного, </w:t>
            </w:r>
            <w:proofErr w:type="spellStart"/>
            <w:r>
              <w:rPr>
                <w:rFonts w:ascii="Arial" w:hAnsi="Arial" w:cs="Arial"/>
                <w:b/>
                <w:sz w:val="20"/>
              </w:rPr>
              <w:t>рогокопытного</w:t>
            </w:r>
            <w:proofErr w:type="spellEnd"/>
            <w:r>
              <w:rPr>
                <w:rFonts w:ascii="Arial" w:hAnsi="Arial" w:cs="Arial"/>
                <w:b/>
                <w:sz w:val="20"/>
              </w:rPr>
              <w:t>, кишечного, пушно-мехового, овчинно-мехового и мерлушкового сырья, шерсти и козьего пуха, щетины, конского волоса, пера и пуха кур, уток, гусей и других птиц</w:t>
            </w:r>
            <w:r>
              <w:rPr>
                <w:rFonts w:ascii="Arial" w:hAnsi="Arial" w:cs="Arial"/>
                <w:b/>
                <w:sz w:val="20"/>
              </w:rPr>
              <w:br/>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 xml:space="preserve">Глава 33. Ветеринарно-санитарные требования при ввозе на таможенную территорию Евразийского экономического союза и (или) перемещении между государствами-членами кожевенного, </w:t>
            </w:r>
            <w:proofErr w:type="spellStart"/>
            <w:r>
              <w:rPr>
                <w:rFonts w:ascii="Arial" w:hAnsi="Arial" w:cs="Arial"/>
                <w:b/>
                <w:sz w:val="20"/>
              </w:rPr>
              <w:t>рогокопытного</w:t>
            </w:r>
            <w:proofErr w:type="spellEnd"/>
            <w:r>
              <w:rPr>
                <w:rFonts w:ascii="Arial" w:hAnsi="Arial" w:cs="Arial"/>
                <w:b/>
                <w:sz w:val="20"/>
              </w:rPr>
              <w:t>, кишечного, пушно-мехового, овчинно-мехового и мерлушкового сырья, шерсти и козьего пуха, щетины, конского волоса, пера и пуха кур, уток, гусей и других птиц</w:t>
            </w:r>
            <w:r>
              <w:rPr>
                <w:rFonts w:ascii="Arial" w:hAnsi="Arial" w:cs="Arial"/>
                <w:b/>
                <w:sz w:val="20"/>
              </w:rPr>
              <w:br/>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lastRenderedPageBreak/>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w:t>
            </w:r>
            <w:proofErr w:type="spellStart"/>
            <w:r>
              <w:rPr>
                <w:rFonts w:ascii="Arial" w:hAnsi="Arial" w:cs="Arial"/>
                <w:sz w:val="20"/>
              </w:rPr>
              <w:t>стэмпинг</w:t>
            </w:r>
            <w:proofErr w:type="spellEnd"/>
            <w:r>
              <w:rPr>
                <w:rFonts w:ascii="Arial" w:hAnsi="Arial" w:cs="Arial"/>
                <w:sz w:val="20"/>
              </w:rPr>
              <w:t xml:space="preserve"> аут" и отрицательных результатах эпизоотического контроля в соответствии с регионализацией;</w:t>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гриппа птиц, подлежащего в соответствии с Кодексом МЭБ обязательной декларации </w:t>
            </w:r>
            <w:r>
              <w:rPr>
                <w:rFonts w:ascii="Arial" w:hAnsi="Arial" w:cs="Arial"/>
                <w:sz w:val="20"/>
                <w:shd w:val="clear" w:color="auto" w:fill="C0C0C0"/>
              </w:rPr>
              <w:t>(за исключением случаев возникновения гриппа птиц у представителей дикой фауны)</w:t>
            </w:r>
            <w:r>
              <w:rPr>
                <w:rFonts w:ascii="Arial" w:hAnsi="Arial" w:cs="Arial"/>
                <w:sz w:val="20"/>
              </w:rPr>
              <w:t>, - в течение последних 12 месяцев на территории страны или административной территории или в течение 3 месяцев при проведении "</w:t>
            </w:r>
            <w:proofErr w:type="spellStart"/>
            <w:r>
              <w:rPr>
                <w:rFonts w:ascii="Arial" w:hAnsi="Arial" w:cs="Arial"/>
                <w:sz w:val="20"/>
              </w:rPr>
              <w:t>стэмпинг</w:t>
            </w:r>
            <w:proofErr w:type="spellEnd"/>
            <w:r>
              <w:rPr>
                <w:rFonts w:ascii="Arial" w:hAnsi="Arial" w:cs="Arial"/>
                <w:sz w:val="20"/>
              </w:rPr>
              <w:t xml:space="preserve"> аут" и отрицательных результатах эпизоотического контроля в соответствии с регионализацией;</w:t>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36. Ветеринарно-санитарные требования при ввозе на таможенную территорию Евразийского экономического союза и (или) перемещении между государствами-членами кормов для животных растительного происхождения</w:t>
            </w:r>
            <w:r>
              <w:rPr>
                <w:rFonts w:ascii="Arial" w:hAnsi="Arial" w:cs="Arial"/>
                <w:b/>
                <w:sz w:val="20"/>
              </w:rPr>
              <w:br/>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36. Ветеринарно-санитарные требования при ввозе на таможенную территорию Евразийского экономического союза и (или) перемещении между государствами-членами кормов для животных растительного происхождения</w:t>
            </w:r>
            <w:r>
              <w:rPr>
                <w:rFonts w:ascii="Arial" w:hAnsi="Arial" w:cs="Arial"/>
                <w:b/>
                <w:sz w:val="20"/>
              </w:rPr>
              <w:br/>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чума крупного и мелкого рогатого скота, африканская и классическая чума свиней, африканская чума лошадей, ящур, оспа овец и коз, </w:t>
            </w:r>
            <w:proofErr w:type="spellStart"/>
            <w:r>
              <w:rPr>
                <w:rFonts w:ascii="Arial" w:hAnsi="Arial" w:cs="Arial"/>
                <w:sz w:val="20"/>
              </w:rPr>
              <w:t>высокопатогенный</w:t>
            </w:r>
            <w:proofErr w:type="spellEnd"/>
            <w:r>
              <w:rPr>
                <w:rFonts w:ascii="Arial" w:hAnsi="Arial" w:cs="Arial"/>
                <w:sz w:val="20"/>
              </w:rPr>
              <w:t xml:space="preserve"> грипп - в течение 12 месяцев на административной территории (штат, провинция, департамент, земля, область, край и пр.).</w:t>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чума крупного и мелкого рогатого скота, африканская и классическая чума свиней, африканская чума лошадей, ящур, оспа овец и коз, </w:t>
            </w:r>
            <w:proofErr w:type="spellStart"/>
            <w:r>
              <w:rPr>
                <w:rFonts w:ascii="Arial" w:hAnsi="Arial" w:cs="Arial"/>
                <w:sz w:val="20"/>
              </w:rPr>
              <w:t>высокопатогенный</w:t>
            </w:r>
            <w:proofErr w:type="spellEnd"/>
            <w:r>
              <w:rPr>
                <w:rFonts w:ascii="Arial" w:hAnsi="Arial" w:cs="Arial"/>
                <w:sz w:val="20"/>
              </w:rPr>
              <w:t xml:space="preserve"> грипп </w:t>
            </w:r>
            <w:r>
              <w:rPr>
                <w:rFonts w:ascii="Arial" w:hAnsi="Arial" w:cs="Arial"/>
                <w:sz w:val="20"/>
                <w:shd w:val="clear" w:color="auto" w:fill="C0C0C0"/>
              </w:rPr>
              <w:t>птиц (за исключением случаев возникновения гриппа птиц у представителей дикой фауны)</w:t>
            </w:r>
            <w:r>
              <w:rPr>
                <w:rFonts w:ascii="Arial" w:hAnsi="Arial" w:cs="Arial"/>
                <w:sz w:val="20"/>
              </w:rPr>
              <w:t xml:space="preserve"> - в течение 12 месяцев на административной территории (штат, провинция, департамент, земля, область, край и пр.).</w:t>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40. Ветеринарные требования при ввозе на таможенную территорию Евразийского экономического союза и (или) перемещении между государствами-членами зоопарковых и цирковых животных</w:t>
            </w:r>
            <w:r>
              <w:rPr>
                <w:rFonts w:ascii="Arial" w:hAnsi="Arial" w:cs="Arial"/>
                <w:b/>
                <w:sz w:val="20"/>
              </w:rPr>
              <w:br/>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40. Ветеринарные требования при ввозе на таможенную территорию Евразийского экономического союза и (или) перемещении между государствами-членами зоопарковых и цирковых животных</w:t>
            </w:r>
            <w:r>
              <w:rPr>
                <w:rFonts w:ascii="Arial" w:hAnsi="Arial" w:cs="Arial"/>
                <w:b/>
                <w:sz w:val="20"/>
              </w:rPr>
              <w:br/>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гриппа птиц, подлежащего в соответствии с Кодексом МЭБ обязательной декларации, - в течение последних 6 месяцев на административной территории в соответствии с регионализацией;</w:t>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 гриппа птиц, подлежащего в соответствии с Кодексом МЭБ обязательной декларации </w:t>
            </w:r>
            <w:r>
              <w:rPr>
                <w:rFonts w:ascii="Arial" w:hAnsi="Arial" w:cs="Arial"/>
                <w:sz w:val="20"/>
                <w:shd w:val="clear" w:color="auto" w:fill="C0C0C0"/>
              </w:rPr>
              <w:t>(за исключением случаев возникновения гриппа птиц у представителей дикой фауны)</w:t>
            </w:r>
            <w:r>
              <w:rPr>
                <w:rFonts w:ascii="Arial" w:hAnsi="Arial" w:cs="Arial"/>
                <w:sz w:val="20"/>
              </w:rPr>
              <w:t xml:space="preserve">, - в течение последних 6 </w:t>
            </w:r>
            <w:r>
              <w:rPr>
                <w:rFonts w:ascii="Arial" w:hAnsi="Arial" w:cs="Arial"/>
                <w:sz w:val="20"/>
              </w:rPr>
              <w:lastRenderedPageBreak/>
              <w:t>месяцев на административной территории в соответствии с регионализацией;</w:t>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lastRenderedPageBreak/>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44. Ветеринарные требования при ввозе на таможенную территорию Евразийского экономического союза и (или) перемещении между государствами-членами непищевого сырья животного происхождения, предназначенного для производства кормов для непродуктивных домашних животных и пушных зверей</w:t>
            </w:r>
            <w:r>
              <w:rPr>
                <w:rFonts w:ascii="Arial" w:hAnsi="Arial" w:cs="Arial"/>
                <w:b/>
                <w:sz w:val="20"/>
              </w:rPr>
              <w:br/>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after="1" w:line="200" w:lineRule="atLeast"/>
            </w:pPr>
            <w:r>
              <w:rPr>
                <w:rFonts w:ascii="Arial" w:hAnsi="Arial" w:cs="Arial"/>
                <w:b/>
                <w:sz w:val="20"/>
              </w:rPr>
              <w:br/>
              <w:t>Единые ветеринарные (ветеринарно-санитарные) требования, предъявляемые к товарам, подлежащим ветеринарному контролю (надзору)</w:t>
            </w:r>
          </w:p>
          <w:p w:rsidR="0086558C" w:rsidRDefault="0086558C">
            <w:pPr>
              <w:spacing w:after="1" w:line="200" w:lineRule="atLeast"/>
              <w:ind w:left="240"/>
            </w:pPr>
            <w:r>
              <w:rPr>
                <w:rFonts w:ascii="Arial" w:hAnsi="Arial" w:cs="Arial"/>
                <w:b/>
                <w:sz w:val="20"/>
              </w:rPr>
              <w:t>Глава 44. Ветеринарные требования при ввозе на таможенную территорию Евразийского экономического союза и (или) перемещении между государствами-членами непищевого сырья животного происхождения, предназначенного для производства кормов для непродуктивных домашних животных и пушных зверей</w:t>
            </w:r>
            <w:r>
              <w:rPr>
                <w:rFonts w:ascii="Arial" w:hAnsi="Arial" w:cs="Arial"/>
                <w:b/>
                <w:sz w:val="20"/>
              </w:rPr>
              <w:br/>
            </w:r>
          </w:p>
        </w:tc>
      </w:tr>
      <w:tr w:rsidR="0086558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грипп птиц, подлежащий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последних 3 месяцев при проведении "</w:t>
            </w:r>
            <w:proofErr w:type="spellStart"/>
            <w:r>
              <w:rPr>
                <w:rFonts w:ascii="Arial" w:hAnsi="Arial" w:cs="Arial"/>
                <w:sz w:val="20"/>
              </w:rPr>
              <w:t>стэмпинг</w:t>
            </w:r>
            <w:proofErr w:type="spellEnd"/>
            <w:r>
              <w:rPr>
                <w:rFonts w:ascii="Arial" w:hAnsi="Arial" w:cs="Arial"/>
                <w:sz w:val="20"/>
              </w:rPr>
              <w:t xml:space="preserve"> аут" и отрицательных результатах эпизоотического контроля в соответствии с регионализацией;</w:t>
            </w:r>
          </w:p>
        </w:tc>
        <w:tc>
          <w:tcPr>
            <w:tcW w:w="7100" w:type="dxa"/>
            <w:tcBorders>
              <w:top w:val="single" w:sz="8" w:space="0" w:color="auto"/>
              <w:left w:val="single" w:sz="8" w:space="0" w:color="auto"/>
              <w:bottom w:val="single" w:sz="8" w:space="0" w:color="auto"/>
              <w:right w:val="single" w:sz="8" w:space="0" w:color="auto"/>
            </w:tcBorders>
          </w:tcPr>
          <w:p w:rsidR="0086558C" w:rsidRDefault="0086558C">
            <w:pPr>
              <w:spacing w:before="200" w:after="1" w:line="200" w:lineRule="atLeast"/>
              <w:ind w:firstLine="540"/>
              <w:jc w:val="both"/>
            </w:pPr>
            <w:r>
              <w:rPr>
                <w:rFonts w:ascii="Arial" w:hAnsi="Arial" w:cs="Arial"/>
                <w:sz w:val="20"/>
              </w:rPr>
              <w:t xml:space="preserve">грипп птиц, подлежащий в соответствии с Кодексом МЭБ обязательной декларации </w:t>
            </w:r>
            <w:r>
              <w:rPr>
                <w:rFonts w:ascii="Arial" w:hAnsi="Arial" w:cs="Arial"/>
                <w:sz w:val="20"/>
                <w:shd w:val="clear" w:color="auto" w:fill="C0C0C0"/>
              </w:rPr>
              <w:t>(за исключением случаев возникновения гриппа птиц у представителей дикой фауны)</w:t>
            </w:r>
            <w:r>
              <w:rPr>
                <w:rFonts w:ascii="Arial" w:hAnsi="Arial" w:cs="Arial"/>
                <w:sz w:val="20"/>
              </w:rPr>
              <w:t>, - в течение последних 12 месяцев на территории страны или административной территории или в течение последних 3 месяцев при проведении "</w:t>
            </w:r>
            <w:proofErr w:type="spellStart"/>
            <w:r>
              <w:rPr>
                <w:rFonts w:ascii="Arial" w:hAnsi="Arial" w:cs="Arial"/>
                <w:sz w:val="20"/>
              </w:rPr>
              <w:t>стэмпинг</w:t>
            </w:r>
            <w:proofErr w:type="spellEnd"/>
            <w:r>
              <w:rPr>
                <w:rFonts w:ascii="Arial" w:hAnsi="Arial" w:cs="Arial"/>
                <w:sz w:val="20"/>
              </w:rPr>
              <w:t xml:space="preserve"> аут" и отрицательных результатах эпизоотического контроля в соответствии с регионализацией;</w:t>
            </w:r>
          </w:p>
        </w:tc>
      </w:tr>
    </w:tbl>
    <w:p w:rsidR="0086558C" w:rsidRDefault="0086558C"/>
    <w:p w:rsidR="00BE042A" w:rsidRDefault="00F63A65">
      <w:bookmarkStart w:id="0" w:name="_GoBack"/>
      <w:bookmarkEnd w:id="0"/>
    </w:p>
    <w:sectPr w:rsidR="00BE042A" w:rsidSect="00ED478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8C"/>
    <w:rsid w:val="0086558C"/>
    <w:rsid w:val="009654AC"/>
    <w:rsid w:val="00A237CA"/>
    <w:rsid w:val="00BE7D3C"/>
    <w:rsid w:val="00ED45FF"/>
    <w:rsid w:val="00F63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A3CADD2BC38E29EB33C452A4C78B9A9CEAB44C018FF595462C27FFD845107134EA17C2459410C79E0BC75BD19285480B8E5572C46p0T1K" TargetMode="External"/><Relationship Id="rId3" Type="http://schemas.openxmlformats.org/officeDocument/2006/relationships/settings" Target="settings.xml"/><Relationship Id="rId7" Type="http://schemas.openxmlformats.org/officeDocument/2006/relationships/hyperlink" Target="consultantplus://offline/ref=C6FA3CADD2BC38E29EB33C452A4C78B9A9CEAB44C018FF595462C27FFD845107134EA17C2559490C79E0BC75BD19285480B8E5572C46p0T1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6FA3CADD2BC38E29EB33C452A4C78B9A9CDAB4DC11FFF5B59729A73FF8344535814AE7D24p5T0K" TargetMode="External"/><Relationship Id="rId11" Type="http://schemas.openxmlformats.org/officeDocument/2006/relationships/fontTable" Target="fontTable.xml"/><Relationship Id="rId5" Type="http://schemas.openxmlformats.org/officeDocument/2006/relationships/hyperlink" Target="consultantplus://offline/ref=C6FA3CADD2BC38E29EB33C452A4C78B9A9CEAB44C018FF5B59729A73FF8344535814AE7D24p5T0K" TargetMode="External"/><Relationship Id="rId10" Type="http://schemas.openxmlformats.org/officeDocument/2006/relationships/hyperlink" Target="consultantplus://offline/ref=C6FA3CADD2BC38E29EB33C452A4C78B9A9CDAB4DC11FFF595462C27FFD845107134EA17C2459410C79E0BC75BD19285480B8E5572C46p0T1K" TargetMode="External"/><Relationship Id="rId4" Type="http://schemas.openxmlformats.org/officeDocument/2006/relationships/webSettings" Target="webSettings.xml"/><Relationship Id="rId9" Type="http://schemas.openxmlformats.org/officeDocument/2006/relationships/hyperlink" Target="consultantplus://offline/ref=C6FA3CADD2BC38E29EB33C452A4C78B9A9CDAB4DC11FFF595462C27FFD845107134EA17C2559490C79E0BC75BD19285480B8E5572C46p0T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 Алексей Николаевич</dc:creator>
  <cp:lastModifiedBy>Минаков Алексей Николаевич</cp:lastModifiedBy>
  <cp:revision>1</cp:revision>
  <dcterms:created xsi:type="dcterms:W3CDTF">2019-08-13T10:19:00Z</dcterms:created>
  <dcterms:modified xsi:type="dcterms:W3CDTF">2019-08-13T11:08:00Z</dcterms:modified>
</cp:coreProperties>
</file>